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1743075</wp:posOffset>
            </wp:positionH>
            <wp:positionV relativeFrom="paragraph">
              <wp:posOffset>114300</wp:posOffset>
            </wp:positionV>
            <wp:extent cx="2014538" cy="20145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2014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VITA VINER PÅ                          GLAS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2023 EL CONVERTIDO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VERDEJO.SPANIEN 95/475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2023 WEINGUT MICHAEL FRANC                                   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SAAR RIESLING,TYSKLAND 120/540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2022 LAGAR D CERVERA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ALBARINO.RIAS BAIXAS,SPANIEN 140/695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2018 ALEJAIRÉN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AIREN,LA MANCHA.SPANIEN 170/765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2022 BREAD &amp; BUTTER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CHARDONNAY,NAPA,USA 145/720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RÖDA VINER PÅ GLAS                                                                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2023 EL CONVERTIDO                                                                                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TEMPRANILLO .SPANIEN 95/475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2020 CELESTE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TEMPRANILLO,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RIBERA DEL DUERO,SPANIEN 145/720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2019 VILLA VETTI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CORVINA,RONDINELLA,MOLINARA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VALPOLICELLA RIPASSO,VENETO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ITALIEN 150/750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2022 LA VIEILLE FERME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CINSAULT,GRENACHE,SYRAH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VENTOUX,FRANKRIKE, 105/520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360" w:right="-36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360" w:right="-36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360" w:right="-36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ROSÉ VINER PÅ GLAS </w:t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b w:val="1"/>
          <w:rtl w:val="0"/>
        </w:rPr>
        <w:t xml:space="preserve">              </w:t>
      </w:r>
      <w:r w:rsidDel="00000000" w:rsidR="00000000" w:rsidRPr="00000000">
        <w:rPr>
          <w:rtl w:val="0"/>
        </w:rPr>
        <w:t xml:space="preserve">2023 EL CONVERTIDO </w:t>
      </w:r>
    </w:p>
    <w:p w:rsidR="00000000" w:rsidDel="00000000" w:rsidP="00000000" w:rsidRDefault="00000000" w:rsidRPr="00000000" w14:paraId="00000039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TEMPRANILLO.SPANIEN              </w:t>
      </w:r>
    </w:p>
    <w:p w:rsidR="00000000" w:rsidDel="00000000" w:rsidP="00000000" w:rsidRDefault="00000000" w:rsidRPr="00000000" w14:paraId="0000003A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95/475                                       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2022 STUDIO NY MIRAVAL</w:t>
      </w:r>
    </w:p>
    <w:p w:rsidR="00000000" w:rsidDel="00000000" w:rsidP="00000000" w:rsidRDefault="00000000" w:rsidRPr="00000000" w14:paraId="0000003C">
      <w:pPr>
        <w:ind w:left="-360" w:firstLine="0"/>
        <w:jc w:val="center"/>
        <w:rPr/>
      </w:pPr>
      <w:r w:rsidDel="00000000" w:rsidR="00000000" w:rsidRPr="00000000">
        <w:rPr>
          <w:rtl w:val="0"/>
        </w:rPr>
        <w:t xml:space="preserve">        CINSAULT,GRENACHE 160/800</w:t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  <w:t xml:space="preserve">FRANKRIKE</w:t>
      </w:r>
    </w:p>
    <w:p w:rsidR="00000000" w:rsidDel="00000000" w:rsidP="00000000" w:rsidRDefault="00000000" w:rsidRPr="00000000" w14:paraId="0000003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CAVA PÅ GLAS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  <w:t xml:space="preserve">MARQUÉS DE MONISTROL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  <w:t xml:space="preserve">XARELLO.PARELLADA,MACABEO</w:t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 KATALONIEN,105/525</w:t>
      </w:r>
    </w:p>
    <w:p w:rsidR="00000000" w:rsidDel="00000000" w:rsidP="00000000" w:rsidRDefault="00000000" w:rsidRPr="00000000" w14:paraId="0000004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TIPS PÅ RÖDA VINER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  <w:t xml:space="preserve">2019 FONTANAFREDDA </w:t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  <w:t xml:space="preserve">NEBBIOLO, BAROLO 1100</w:t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  <w:t xml:space="preserve">2021 JOSEPH FAIVELAY</w:t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  <w:t xml:space="preserve">PINOT NOIR .BOURGOGNE 1275</w:t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2017 MAS LA  PLANA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CABERNET SAUVIGNON .PENEDÉS 1685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  <w:t xml:space="preserve">2022 MOUTON CADET </w:t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  <w:t xml:space="preserve">MERLOT,CABERNET SAUVIGNON</w:t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  <w:t xml:space="preserve">CABERNET FRANC .BORDEAUX</w:t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  <w:t xml:space="preserve">855 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  <w:t xml:space="preserve">2021 DIDO “LA UNIVERSAL”</w:t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  <w:t xml:space="preserve">GRENACHE,SYRAH,MERLOT, .MONTSANT 1075</w:t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  <w:t xml:space="preserve">        </w:t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